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7" w:rsidRPr="00564C74" w:rsidRDefault="00860357" w:rsidP="008603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N° 78 </w:t>
      </w:r>
      <w:r w:rsidR="00B778CB">
        <w:rPr>
          <w:rFonts w:ascii="Times New Roman" w:hAnsi="Times New Roman" w:cs="Times New Roman"/>
          <w:b/>
          <w:sz w:val="24"/>
          <w:szCs w:val="24"/>
          <w:u w:val="single"/>
        </w:rPr>
        <w:t>– HCDPF - 2021</w:t>
      </w:r>
    </w:p>
    <w:p w:rsidR="00860357" w:rsidRDefault="00860357" w:rsidP="0086035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Potrero de los Funes,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64C7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 de 2021</w:t>
      </w:r>
    </w:p>
    <w:p w:rsidR="00860357" w:rsidRPr="00564C74" w:rsidRDefault="00860357" w:rsidP="0086035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57" w:rsidRPr="00C94FA2" w:rsidRDefault="00860357" w:rsidP="00860357">
      <w:pPr>
        <w:spacing w:after="200" w:line="276" w:lineRule="auto"/>
        <w:jc w:val="both"/>
        <w:rPr>
          <w:rFonts w:ascii="Arial" w:hAnsi="Arial" w:cs="Arial"/>
          <w:b/>
          <w:bCs/>
          <w:iCs/>
        </w:rPr>
      </w:pPr>
      <w:r w:rsidRPr="00C94FA2">
        <w:rPr>
          <w:rFonts w:ascii="Arial" w:hAnsi="Arial" w:cs="Arial"/>
          <w:b/>
          <w:bCs/>
          <w:iCs/>
        </w:rPr>
        <w:t>VISTO:</w:t>
      </w:r>
    </w:p>
    <w:p w:rsid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500019">
        <w:rPr>
          <w:rFonts w:ascii="Arial" w:hAnsi="Arial" w:cs="Arial"/>
          <w:bCs/>
          <w:iCs/>
        </w:rPr>
        <w:t>La Ordenanza N°71 - HCDPF - 2020</w:t>
      </w:r>
      <w:r w:rsidRPr="00860357">
        <w:rPr>
          <w:rFonts w:ascii="Arial" w:hAnsi="Arial" w:cs="Arial"/>
          <w:bCs/>
          <w:iCs/>
        </w:rPr>
        <w:t xml:space="preserve"> y el Anexo I que establece la remuneración Básica y el Adicional Remunerativo para las distintas categorías del escalafón de la Municipalidad de Potrero de los Funes; y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</w:p>
    <w:p w:rsidR="00860357" w:rsidRPr="00860357" w:rsidRDefault="00860357" w:rsidP="00860357">
      <w:pPr>
        <w:spacing w:after="200" w:line="360" w:lineRule="auto"/>
        <w:jc w:val="both"/>
        <w:outlineLvl w:val="0"/>
        <w:rPr>
          <w:rFonts w:ascii="Arial" w:hAnsi="Arial" w:cs="Arial"/>
          <w:b/>
          <w:bCs/>
          <w:iCs/>
        </w:rPr>
      </w:pPr>
      <w:r w:rsidRPr="00860357">
        <w:rPr>
          <w:rFonts w:ascii="Arial" w:hAnsi="Arial" w:cs="Arial"/>
          <w:b/>
          <w:bCs/>
          <w:iCs/>
        </w:rPr>
        <w:t>CONSIDERANDO: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>Que la difícil situación que venimos atravesando producto de la pandemia ocasionada por el COVID-19  trae aparejada importantes desafíos a nivel no solo económico sino también social;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 xml:space="preserve">Que las consecuencias de la pandemia impactan fuertemente en la actividad económica y por consiguiente en los ingresos del Municipio, pero también a todos los agentes municipales que se ven afectados por la inflación y la constante pérdida del poder adquisitivo de la moneda; 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>Que la realidad económica referida hace necesario disponer acciones ágiles que den respuesta en tiempo y forma en salvaguarda de los derechos fundamentales, el interés público y el interés de los empleados dependientes de esta Administración;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>Que con el objetivo de satisfacer el interés de todos los empleados municipales, y a fin de mantener el salario real de los trabajadores, la Municipalidad de Potrero de los Funes ha resuelto la modificación del Anexo I de la O</w:t>
      </w:r>
      <w:r w:rsidR="00500019">
        <w:rPr>
          <w:rFonts w:ascii="Arial" w:hAnsi="Arial" w:cs="Arial"/>
          <w:bCs/>
          <w:iCs/>
        </w:rPr>
        <w:t>rdenanza N° 71 del HCDPF – 2020</w:t>
      </w:r>
      <w:r>
        <w:rPr>
          <w:rFonts w:ascii="Arial" w:hAnsi="Arial" w:cs="Arial"/>
          <w:bCs/>
          <w:iCs/>
        </w:rPr>
        <w:t>;</w:t>
      </w:r>
    </w:p>
    <w:p w:rsidR="00860357" w:rsidRPr="00860357" w:rsidRDefault="00860357" w:rsidP="00860357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>Que se puede concretar la mencionada modificación a las categorías del escalafón municipal sin comprometer los recursos que percibe es</w:t>
      </w:r>
      <w:r>
        <w:rPr>
          <w:rFonts w:ascii="Arial" w:hAnsi="Arial" w:cs="Arial"/>
          <w:bCs/>
          <w:iCs/>
        </w:rPr>
        <w:t>te Municipio;</w:t>
      </w:r>
    </w:p>
    <w:p w:rsidR="00860357" w:rsidRDefault="00860357" w:rsidP="001C2DEE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  <w:r w:rsidRPr="00860357">
        <w:rPr>
          <w:rFonts w:ascii="Arial" w:hAnsi="Arial" w:cs="Arial"/>
          <w:bCs/>
          <w:iCs/>
        </w:rPr>
        <w:t xml:space="preserve">Que por lo expuesto es necesario dictar el presente acto administrativo fundado en </w:t>
      </w:r>
      <w:r>
        <w:rPr>
          <w:rFonts w:ascii="Arial" w:hAnsi="Arial" w:cs="Arial"/>
          <w:bCs/>
          <w:iCs/>
        </w:rPr>
        <w:t>razones de necesidad y urgencia;</w:t>
      </w:r>
    </w:p>
    <w:p w:rsidR="001C2DEE" w:rsidRDefault="001C2DEE" w:rsidP="001C2DEE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</w:p>
    <w:p w:rsidR="001C2DEE" w:rsidRPr="001C2DEE" w:rsidRDefault="001C2DEE" w:rsidP="001C2DEE">
      <w:pPr>
        <w:spacing w:after="200" w:line="360" w:lineRule="auto"/>
        <w:ind w:firstLine="1417"/>
        <w:jc w:val="both"/>
        <w:outlineLvl w:val="0"/>
        <w:rPr>
          <w:rFonts w:ascii="Arial" w:hAnsi="Arial" w:cs="Arial"/>
          <w:bCs/>
          <w:iCs/>
        </w:rPr>
      </w:pPr>
    </w:p>
    <w:p w:rsidR="00860357" w:rsidRPr="00C94FA2" w:rsidRDefault="00860357" w:rsidP="00860357">
      <w:pPr>
        <w:spacing w:after="200" w:line="276" w:lineRule="auto"/>
        <w:jc w:val="center"/>
        <w:rPr>
          <w:rFonts w:ascii="Arial" w:hAnsi="Arial" w:cs="Arial"/>
          <w:b/>
          <w:bCs/>
          <w:iCs/>
        </w:rPr>
      </w:pPr>
      <w:r w:rsidRPr="00C94FA2">
        <w:rPr>
          <w:rFonts w:ascii="Arial" w:hAnsi="Arial" w:cs="Arial"/>
          <w:b/>
          <w:bCs/>
          <w:iCs/>
        </w:rPr>
        <w:lastRenderedPageBreak/>
        <w:t>POR ELLO</w:t>
      </w:r>
    </w:p>
    <w:p w:rsidR="00860357" w:rsidRPr="00C94FA2" w:rsidRDefault="00860357" w:rsidP="00860357">
      <w:pPr>
        <w:spacing w:after="200" w:line="276" w:lineRule="auto"/>
        <w:jc w:val="center"/>
        <w:rPr>
          <w:rFonts w:ascii="Arial" w:hAnsi="Arial" w:cs="Arial"/>
          <w:b/>
          <w:bCs/>
          <w:iCs/>
        </w:rPr>
      </w:pPr>
      <w:r w:rsidRPr="00C94FA2">
        <w:rPr>
          <w:rFonts w:ascii="Arial" w:hAnsi="Arial" w:cs="Arial"/>
          <w:b/>
          <w:bCs/>
          <w:iCs/>
        </w:rPr>
        <w:t>EL HONORABLE CONCEJO DELIBERANTE</w:t>
      </w:r>
    </w:p>
    <w:p w:rsidR="00860357" w:rsidRDefault="00860357" w:rsidP="00860357">
      <w:pPr>
        <w:spacing w:line="360" w:lineRule="auto"/>
        <w:ind w:left="1560" w:hanging="156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DISPONE</w:t>
      </w:r>
    </w:p>
    <w:p w:rsidR="00860357" w:rsidRDefault="00860357" w:rsidP="00860357">
      <w:pPr>
        <w:spacing w:line="360" w:lineRule="auto"/>
        <w:ind w:left="1560" w:hanging="1560"/>
        <w:jc w:val="center"/>
        <w:rPr>
          <w:rFonts w:ascii="Arial" w:hAnsi="Arial" w:cs="Arial"/>
          <w:b/>
          <w:color w:val="000000"/>
          <w:u w:val="single"/>
        </w:rPr>
      </w:pPr>
    </w:p>
    <w:p w:rsidR="00860357" w:rsidRP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860357">
        <w:rPr>
          <w:rFonts w:ascii="Arial" w:hAnsi="Arial" w:cs="Arial"/>
          <w:color w:val="000000"/>
        </w:rPr>
        <w:t xml:space="preserve">Artículo 1°.- </w:t>
      </w:r>
      <w:r w:rsidRPr="00860357">
        <w:rPr>
          <w:rFonts w:ascii="Arial" w:hAnsi="Arial" w:cs="Arial"/>
          <w:color w:val="000000"/>
        </w:rPr>
        <w:tab/>
        <w:t>Aprobar la modificación del Anexo I de l</w:t>
      </w:r>
      <w:r w:rsidR="00500019">
        <w:rPr>
          <w:rFonts w:ascii="Arial" w:hAnsi="Arial" w:cs="Arial"/>
          <w:color w:val="000000"/>
        </w:rPr>
        <w:t>a Ordenanza N° 71 del HCDPF-2020</w:t>
      </w:r>
      <w:r w:rsidRPr="00860357">
        <w:rPr>
          <w:rFonts w:ascii="Arial" w:hAnsi="Arial" w:cs="Arial"/>
          <w:color w:val="000000"/>
        </w:rPr>
        <w:t>, el cual quedará redactado conforme al Anexo I presentado a continuación de la presente.</w:t>
      </w:r>
    </w:p>
    <w:p w:rsidR="00860357" w:rsidRP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860357">
        <w:rPr>
          <w:rFonts w:ascii="Arial" w:hAnsi="Arial" w:cs="Arial"/>
          <w:color w:val="000000"/>
        </w:rPr>
        <w:t>Artículo 2°.-    Regístrese, Comuníquese, Publíquese y archívese.-</w:t>
      </w:r>
    </w:p>
    <w:p w:rsidR="00860357" w:rsidRP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BD2AB0" w:rsidRDefault="00BD2AB0" w:rsidP="00860357">
      <w:pPr>
        <w:spacing w:line="360" w:lineRule="auto"/>
        <w:jc w:val="center"/>
      </w:pPr>
    </w:p>
    <w:p w:rsidR="00860357" w:rsidRDefault="00860357" w:rsidP="00860357">
      <w:pPr>
        <w:spacing w:line="360" w:lineRule="auto"/>
        <w:jc w:val="center"/>
      </w:pPr>
    </w:p>
    <w:p w:rsidR="00860357" w:rsidRDefault="00860357" w:rsidP="00860357">
      <w:pPr>
        <w:spacing w:line="360" w:lineRule="auto"/>
        <w:jc w:val="center"/>
      </w:pPr>
    </w:p>
    <w:p w:rsidR="00860357" w:rsidRDefault="00860357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</w:p>
    <w:p w:rsidR="001C2DEE" w:rsidRDefault="001C2DEE" w:rsidP="00860357">
      <w:pPr>
        <w:spacing w:line="360" w:lineRule="auto"/>
        <w:jc w:val="center"/>
      </w:pPr>
      <w:bookmarkStart w:id="0" w:name="_GoBack"/>
      <w:bookmarkEnd w:id="0"/>
    </w:p>
    <w:p w:rsidR="00860357" w:rsidRDefault="00860357" w:rsidP="00860357">
      <w:pPr>
        <w:spacing w:line="360" w:lineRule="auto"/>
        <w:jc w:val="center"/>
      </w:pPr>
    </w:p>
    <w:p w:rsidR="00860357" w:rsidRDefault="00860357" w:rsidP="00860357">
      <w:pPr>
        <w:spacing w:line="360" w:lineRule="auto"/>
        <w:jc w:val="center"/>
      </w:pPr>
    </w:p>
    <w:p w:rsidR="00860357" w:rsidRPr="00860357" w:rsidRDefault="00860357" w:rsidP="00860357">
      <w:pPr>
        <w:spacing w:line="360" w:lineRule="auto"/>
        <w:ind w:left="1560" w:hanging="1560"/>
        <w:jc w:val="center"/>
        <w:rPr>
          <w:rFonts w:ascii="Arial" w:hAnsi="Arial" w:cs="Arial"/>
          <w:b/>
          <w:color w:val="000000"/>
        </w:rPr>
      </w:pPr>
      <w:r w:rsidRPr="00860357">
        <w:rPr>
          <w:rFonts w:ascii="Arial" w:hAnsi="Arial" w:cs="Arial"/>
          <w:b/>
          <w:color w:val="000000"/>
        </w:rPr>
        <w:lastRenderedPageBreak/>
        <w:t>MODIFIC</w:t>
      </w:r>
      <w:r w:rsidR="00500019">
        <w:rPr>
          <w:rFonts w:ascii="Arial" w:hAnsi="Arial" w:cs="Arial"/>
          <w:b/>
          <w:color w:val="000000"/>
        </w:rPr>
        <w:t>ACIÓN ORDENANZA N°71 HCDPF- 2020</w:t>
      </w:r>
    </w:p>
    <w:p w:rsidR="00860357" w:rsidRPr="00860357" w:rsidRDefault="00860357" w:rsidP="00860357">
      <w:pPr>
        <w:spacing w:line="360" w:lineRule="auto"/>
        <w:ind w:left="1560" w:hanging="1560"/>
        <w:jc w:val="center"/>
        <w:rPr>
          <w:rFonts w:ascii="Arial" w:hAnsi="Arial" w:cs="Arial"/>
          <w:b/>
          <w:color w:val="000000"/>
        </w:rPr>
      </w:pPr>
      <w:r w:rsidRPr="00860357">
        <w:rPr>
          <w:rFonts w:ascii="Arial" w:hAnsi="Arial" w:cs="Arial"/>
          <w:b/>
          <w:color w:val="000000"/>
        </w:rPr>
        <w:t>ANEXO SUELDOS 2021</w:t>
      </w:r>
    </w:p>
    <w:p w:rsidR="00860357" w:rsidRDefault="00860357" w:rsidP="00860357">
      <w:pPr>
        <w:spacing w:line="360" w:lineRule="auto"/>
        <w:ind w:left="1560" w:hanging="1560"/>
        <w:jc w:val="center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Artículo 1°.-     </w:t>
      </w:r>
      <w:r w:rsidRPr="004532E2">
        <w:rPr>
          <w:rFonts w:ascii="Arial" w:hAnsi="Arial" w:cs="Arial"/>
          <w:color w:val="000000"/>
        </w:rPr>
        <w:t>Liq</w:t>
      </w:r>
      <w:r>
        <w:rPr>
          <w:rFonts w:ascii="Arial" w:hAnsi="Arial" w:cs="Arial"/>
          <w:color w:val="000000"/>
        </w:rPr>
        <w:t>uídese a partir del 1 de abril de 2021</w:t>
      </w:r>
      <w:r w:rsidRPr="004532E2">
        <w:rPr>
          <w:rFonts w:ascii="Arial" w:hAnsi="Arial" w:cs="Arial"/>
          <w:color w:val="000000"/>
        </w:rPr>
        <w:t xml:space="preserve">, la suma de PESOS </w:t>
      </w:r>
      <w:r>
        <w:rPr>
          <w:rFonts w:ascii="Arial" w:hAnsi="Arial" w:cs="Arial"/>
          <w:color w:val="000000"/>
        </w:rPr>
        <w:t xml:space="preserve">TREINTA  CUATRO MIL </w:t>
      </w:r>
      <w:r w:rsidRPr="004532E2">
        <w:rPr>
          <w:rFonts w:ascii="Arial" w:hAnsi="Arial" w:cs="Arial"/>
          <w:color w:val="000000"/>
        </w:rPr>
        <w:t xml:space="preserve">($ </w:t>
      </w:r>
      <w:r>
        <w:rPr>
          <w:rFonts w:ascii="Arial" w:hAnsi="Arial" w:cs="Arial"/>
          <w:color w:val="000000"/>
        </w:rPr>
        <w:t>34</w:t>
      </w:r>
      <w:r w:rsidRPr="004532E2">
        <w:rPr>
          <w:rFonts w:ascii="Arial" w:hAnsi="Arial" w:cs="Arial"/>
          <w:color w:val="000000"/>
        </w:rPr>
        <w:t>.000,00), Sueldo Básico de INTENDENTE MUNICIPAL.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2°.-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>Liquídese a partir de</w:t>
      </w:r>
      <w:r>
        <w:rPr>
          <w:rFonts w:ascii="Arial" w:hAnsi="Arial" w:cs="Arial"/>
          <w:color w:val="000000"/>
        </w:rPr>
        <w:t>l1 de abril de 2021</w:t>
      </w:r>
      <w:r w:rsidRPr="004532E2">
        <w:rPr>
          <w:rFonts w:ascii="Arial" w:hAnsi="Arial" w:cs="Arial"/>
          <w:color w:val="000000"/>
        </w:rPr>
        <w:t xml:space="preserve">, la suma de </w:t>
      </w:r>
      <w:r>
        <w:rPr>
          <w:rFonts w:ascii="Arial" w:hAnsi="Arial" w:cs="Arial"/>
          <w:color w:val="000000"/>
        </w:rPr>
        <w:t>PESOS VEINTE SIES MIL CON 00/100 ($26</w:t>
      </w:r>
      <w:r w:rsidRPr="004532E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4532E2">
        <w:rPr>
          <w:rFonts w:ascii="Arial" w:hAnsi="Arial" w:cs="Arial"/>
          <w:color w:val="000000"/>
        </w:rPr>
        <w:t>,00) Sueldo Básico de SECRETAR</w:t>
      </w:r>
      <w:r>
        <w:rPr>
          <w:rFonts w:ascii="Arial" w:hAnsi="Arial" w:cs="Arial"/>
          <w:color w:val="000000"/>
        </w:rPr>
        <w:t>IO MUNICIPAL</w:t>
      </w:r>
      <w:r w:rsidRPr="004532E2">
        <w:rPr>
          <w:rFonts w:ascii="Arial" w:hAnsi="Arial" w:cs="Arial"/>
          <w:color w:val="000000"/>
        </w:rPr>
        <w:t>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3°.-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 xml:space="preserve">Liquídese a partir de su aprobación, la suma de PESOS </w:t>
      </w:r>
      <w:r>
        <w:rPr>
          <w:rFonts w:ascii="Arial" w:hAnsi="Arial" w:cs="Arial"/>
          <w:color w:val="000000"/>
        </w:rPr>
        <w:t xml:space="preserve">DIECIOCHO </w:t>
      </w:r>
      <w:r w:rsidRPr="004532E2">
        <w:rPr>
          <w:rFonts w:ascii="Arial" w:hAnsi="Arial" w:cs="Arial"/>
          <w:color w:val="000000"/>
        </w:rPr>
        <w:t xml:space="preserve">MIL </w:t>
      </w:r>
      <w:r>
        <w:rPr>
          <w:rFonts w:ascii="Arial" w:hAnsi="Arial" w:cs="Arial"/>
          <w:color w:val="000000"/>
        </w:rPr>
        <w:t xml:space="preserve">QUINIENTOS </w:t>
      </w:r>
      <w:r w:rsidRPr="004532E2">
        <w:rPr>
          <w:rFonts w:ascii="Arial" w:hAnsi="Arial" w:cs="Arial"/>
          <w:color w:val="000000"/>
        </w:rPr>
        <w:t>CON 00/100 ($</w:t>
      </w:r>
      <w:r>
        <w:rPr>
          <w:rFonts w:ascii="Arial" w:hAnsi="Arial" w:cs="Arial"/>
          <w:color w:val="000000"/>
        </w:rPr>
        <w:t>18.500</w:t>
      </w:r>
      <w:r w:rsidRPr="004532E2">
        <w:rPr>
          <w:rFonts w:ascii="Arial" w:hAnsi="Arial" w:cs="Arial"/>
          <w:color w:val="000000"/>
        </w:rPr>
        <w:t xml:space="preserve">,00) Sueldo Básico de </w:t>
      </w:r>
      <w:r>
        <w:rPr>
          <w:rFonts w:ascii="Arial" w:hAnsi="Arial" w:cs="Arial"/>
          <w:color w:val="000000"/>
        </w:rPr>
        <w:t>DIRECTOR MUNICIPAL</w:t>
      </w:r>
      <w:r w:rsidRPr="004532E2">
        <w:rPr>
          <w:rFonts w:ascii="Arial" w:hAnsi="Arial" w:cs="Arial"/>
          <w:color w:val="000000"/>
        </w:rPr>
        <w:t>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4°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>Liq</w:t>
      </w:r>
      <w:r>
        <w:rPr>
          <w:rFonts w:ascii="Arial" w:hAnsi="Arial" w:cs="Arial"/>
          <w:color w:val="000000"/>
        </w:rPr>
        <w:t>uídese a partir del 1 de abril de 2021</w:t>
      </w:r>
      <w:r w:rsidRPr="004532E2">
        <w:rPr>
          <w:rFonts w:ascii="Arial" w:hAnsi="Arial" w:cs="Arial"/>
          <w:color w:val="000000"/>
        </w:rPr>
        <w:t>, para el PERSONAL SUPERIOR – INTENDENTE MUNICIPAL Y SECRETARIO MUNICIPAL de la Municipalidad de Potrero de los Funes, el concepto de “GASTOS DE REPRESENTACIÓN”, cuyo importe no podrá superar el 35% del sueldo básico que le correspondiere en ese momento.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5°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>Liq</w:t>
      </w:r>
      <w:r>
        <w:rPr>
          <w:rFonts w:ascii="Arial" w:hAnsi="Arial" w:cs="Arial"/>
          <w:color w:val="000000"/>
        </w:rPr>
        <w:t>uídese a partir del 1 de abril de 2021</w:t>
      </w:r>
      <w:r w:rsidRPr="004532E2">
        <w:rPr>
          <w:rFonts w:ascii="Arial" w:hAnsi="Arial" w:cs="Arial"/>
          <w:color w:val="000000"/>
        </w:rPr>
        <w:t>, para el PERSONAL ADMINISTRATIVO, TECNICO, MAESTRANZA Y OBRERO, de la Municipalidad de Potrero de los Funes, conforme a los importes establecidos en la ESCALA I, que forma parte del presente ANEXO I.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6°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>Liquídese a partir de su aprobación, en concepto de ASIGNACION FAMILIAR, para el PERSONAL SUPERIOR, ADMINISTRATIVO, TECNICO Y OBRERO de la Municipalidad de Potrero de los Funes, conforme a los importes establecidos en la ESCALA II, que forma parte del presente ANEXO I.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lastRenderedPageBreak/>
        <w:t xml:space="preserve">Artículo </w:t>
      </w:r>
      <w:r>
        <w:rPr>
          <w:rFonts w:ascii="Arial" w:hAnsi="Arial" w:cs="Arial"/>
          <w:color w:val="000000"/>
        </w:rPr>
        <w:t>7°</w:t>
      </w:r>
      <w:r w:rsidRPr="004532E2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  <w:t>Fijase a partir del 1 de abril de 2021</w:t>
      </w:r>
      <w:r w:rsidRPr="004532E2">
        <w:rPr>
          <w:rFonts w:ascii="Arial" w:hAnsi="Arial" w:cs="Arial"/>
          <w:color w:val="000000"/>
        </w:rPr>
        <w:t xml:space="preserve">, la suma de PESOS </w:t>
      </w:r>
      <w:r>
        <w:rPr>
          <w:rFonts w:ascii="Arial" w:hAnsi="Arial" w:cs="Arial"/>
          <w:color w:val="000000"/>
        </w:rPr>
        <w:t xml:space="preserve">QUINIENTOS </w:t>
      </w:r>
      <w:r w:rsidRPr="004532E2">
        <w:rPr>
          <w:rFonts w:ascii="Arial" w:hAnsi="Arial" w:cs="Arial"/>
          <w:color w:val="000000"/>
        </w:rPr>
        <w:t xml:space="preserve"> CINCUENTA CON 00/100 ($ </w:t>
      </w:r>
      <w:r>
        <w:rPr>
          <w:rFonts w:ascii="Arial" w:hAnsi="Arial" w:cs="Arial"/>
          <w:color w:val="000000"/>
        </w:rPr>
        <w:t>5</w:t>
      </w:r>
      <w:r w:rsidRPr="004532E2">
        <w:rPr>
          <w:rFonts w:ascii="Arial" w:hAnsi="Arial" w:cs="Arial"/>
          <w:color w:val="000000"/>
        </w:rPr>
        <w:t>50,00), la ASIGNACION EN CONCEPTO DE PRESENTISMO, la cual será abonada, en los casos de asistencia perfecta, a los agentes que forman parte de las siguientes Categorías: “A”, “B”, “C”, “D”, y “E”.-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8°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Fijase a partir del 1 de abril de 2021</w:t>
      </w:r>
      <w:r w:rsidRPr="004532E2">
        <w:rPr>
          <w:rFonts w:ascii="Arial" w:hAnsi="Arial" w:cs="Arial"/>
          <w:color w:val="000000"/>
        </w:rPr>
        <w:t xml:space="preserve">, la ASIGNACION EN CONCEPTO DE ANTIGÜEDAD para el PERSONAL ADMINISTRATIVO, TECNICO, MAESTRANZA Y OBRERO, la que se abonará </w:t>
      </w:r>
      <w:r>
        <w:rPr>
          <w:rFonts w:ascii="Arial" w:hAnsi="Arial" w:cs="Arial"/>
          <w:color w:val="000000"/>
        </w:rPr>
        <w:t xml:space="preserve">de la siguiente forma: </w:t>
      </w:r>
      <w:r w:rsidRPr="004532E2">
        <w:rPr>
          <w:rFonts w:ascii="Arial" w:hAnsi="Arial" w:cs="Arial"/>
          <w:color w:val="000000"/>
        </w:rPr>
        <w:t xml:space="preserve">PESOS </w:t>
      </w:r>
      <w:r>
        <w:rPr>
          <w:rFonts w:ascii="Arial" w:hAnsi="Arial" w:cs="Arial"/>
          <w:color w:val="000000"/>
        </w:rPr>
        <w:t>OCHENTA</w:t>
      </w:r>
      <w:r w:rsidRPr="004532E2">
        <w:rPr>
          <w:rFonts w:ascii="Arial" w:hAnsi="Arial" w:cs="Arial"/>
          <w:color w:val="000000"/>
        </w:rPr>
        <w:t xml:space="preserve"> CON 00/100</w:t>
      </w:r>
      <w:r>
        <w:rPr>
          <w:rFonts w:ascii="Arial" w:hAnsi="Arial" w:cs="Arial"/>
          <w:color w:val="000000"/>
        </w:rPr>
        <w:t xml:space="preserve"> ($ 83,00)</w:t>
      </w:r>
      <w:r w:rsidRPr="004532E2">
        <w:rPr>
          <w:rFonts w:ascii="Arial" w:hAnsi="Arial" w:cs="Arial"/>
          <w:color w:val="000000"/>
        </w:rPr>
        <w:t xml:space="preserve"> por año de servicio, sobre el total a cobrar de las Categorías “A”, “B”, “C”, “D” y “E”; conforme a los importes establecidos en la ESCALA I, que forma parte del presente ANEXO I.-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9°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Fijase a partir del 1 de abril de 2021</w:t>
      </w:r>
      <w:r w:rsidRPr="004532E2">
        <w:rPr>
          <w:rFonts w:ascii="Arial" w:hAnsi="Arial" w:cs="Arial"/>
          <w:color w:val="000000"/>
        </w:rPr>
        <w:t>, la ASIGNACION EN CONCEPTO DE ANTIGÜEDAD, para el PERSONAL SUPERIOR - INTENDENTE MUNICIPAL Y SECRETARIOS MUNICIPALES, la que se abonará de la siguiente forma: $ 1</w:t>
      </w:r>
      <w:r>
        <w:rPr>
          <w:rFonts w:ascii="Arial" w:hAnsi="Arial" w:cs="Arial"/>
          <w:color w:val="000000"/>
        </w:rPr>
        <w:t>5</w:t>
      </w:r>
      <w:r w:rsidRPr="004532E2">
        <w:rPr>
          <w:rFonts w:ascii="Arial" w:hAnsi="Arial" w:cs="Arial"/>
          <w:color w:val="000000"/>
        </w:rPr>
        <w:t>0,00 (PESOS CIEN</w:t>
      </w:r>
      <w:r>
        <w:rPr>
          <w:rFonts w:ascii="Arial" w:hAnsi="Arial" w:cs="Arial"/>
          <w:color w:val="000000"/>
        </w:rPr>
        <w:t>TO CICUENTA</w:t>
      </w:r>
      <w:r w:rsidRPr="004532E2">
        <w:rPr>
          <w:rFonts w:ascii="Arial" w:hAnsi="Arial" w:cs="Arial"/>
          <w:color w:val="000000"/>
        </w:rPr>
        <w:t xml:space="preserve"> CON 00/100) por año de servicio, sobre el total a cobrar, conforme a los importes establecidos en el presente ANEXO I.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10°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Fijase a partir del 1 de abril de 2021</w:t>
      </w:r>
      <w:r w:rsidRPr="004532E2">
        <w:rPr>
          <w:rFonts w:ascii="Arial" w:hAnsi="Arial" w:cs="Arial"/>
          <w:color w:val="000000"/>
        </w:rPr>
        <w:t xml:space="preserve">, la ASIGNACIÓN EN CONCEPTO DE RESPONSABILIDAD LABORAL para el PERSONAL ADMINISTRATIVO, TECNICO, MAESTRANZA Y OBRERO, que desempeñare tareas específicas, requiriendo de mayor compromiso, atención, responsabilidad y disponibilidad a las tareas comunes, para un cargo similar; abonándose para tal fin un importe que no supere el 50% de su sueldo básico, sea cual fuere la categoría del agente.  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>Artículo 1</w:t>
      </w:r>
      <w:r>
        <w:rPr>
          <w:rFonts w:ascii="Arial" w:hAnsi="Arial" w:cs="Arial"/>
          <w:color w:val="000000"/>
        </w:rPr>
        <w:t>1°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Fijase a partir del 1 de abril de 2021</w:t>
      </w:r>
      <w:r w:rsidRPr="004532E2">
        <w:rPr>
          <w:rFonts w:ascii="Arial" w:hAnsi="Arial" w:cs="Arial"/>
          <w:color w:val="000000"/>
        </w:rPr>
        <w:t xml:space="preserve">, la ASIGNACIÓN EN  CONCEPTO DE EXTENSIÓN HORARIA para el PERSONAL ADMINISTRATIVO, TECNICO, MAESTRANZA Y OBRERO, que desempeñare tareas, donde se requiera de mayores horas de disponibilidad a las habituales, en forma continua y permanente, cuya responsabilidad no pueda ser delegada a </w:t>
      </w:r>
      <w:r w:rsidRPr="004532E2">
        <w:rPr>
          <w:rFonts w:ascii="Arial" w:hAnsi="Arial" w:cs="Arial"/>
          <w:color w:val="000000"/>
        </w:rPr>
        <w:lastRenderedPageBreak/>
        <w:t xml:space="preserve">otro agente; abonándose para tal fin un importe que no supere el 50% de su sueldo básico, sea cual fuere la categoría del agente; quedando suspendido, en estos casos, la modalidad de horas extras.  </w:t>
      </w: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Artículo 12°.- </w:t>
      </w:r>
      <w:r w:rsidRPr="004532E2">
        <w:rPr>
          <w:rFonts w:ascii="Arial" w:hAnsi="Arial" w:cs="Arial"/>
          <w:color w:val="000000"/>
        </w:rPr>
        <w:t>Liq</w:t>
      </w:r>
      <w:r>
        <w:rPr>
          <w:rFonts w:ascii="Arial" w:hAnsi="Arial" w:cs="Arial"/>
          <w:color w:val="000000"/>
        </w:rPr>
        <w:t>uídese a partir del 1 de abril de 2021</w:t>
      </w:r>
      <w:r w:rsidRPr="004532E2">
        <w:rPr>
          <w:rFonts w:ascii="Arial" w:hAnsi="Arial" w:cs="Arial"/>
          <w:color w:val="000000"/>
        </w:rPr>
        <w:t>, para el PERSONAL S</w:t>
      </w:r>
      <w:r>
        <w:rPr>
          <w:rFonts w:ascii="Arial" w:hAnsi="Arial" w:cs="Arial"/>
          <w:color w:val="000000"/>
        </w:rPr>
        <w:t>UPERIOR – INTENDENTE MUNICIPAL,</w:t>
      </w:r>
      <w:r w:rsidRPr="004532E2">
        <w:rPr>
          <w:rFonts w:ascii="Arial" w:hAnsi="Arial" w:cs="Arial"/>
          <w:color w:val="000000"/>
        </w:rPr>
        <w:t xml:space="preserve"> SECRETARIO MUNICIPAL</w:t>
      </w:r>
      <w:r>
        <w:rPr>
          <w:rFonts w:ascii="Arial" w:hAnsi="Arial" w:cs="Arial"/>
          <w:color w:val="000000"/>
        </w:rPr>
        <w:t xml:space="preserve"> y DIRECTOR MUICIPAL</w:t>
      </w:r>
      <w:r w:rsidRPr="004532E2">
        <w:rPr>
          <w:rFonts w:ascii="Arial" w:hAnsi="Arial" w:cs="Arial"/>
          <w:color w:val="000000"/>
        </w:rPr>
        <w:t xml:space="preserve"> de la Municipalidad de Potrero de los Funes,</w:t>
      </w:r>
      <w:r>
        <w:rPr>
          <w:rFonts w:ascii="Arial" w:hAnsi="Arial" w:cs="Arial"/>
          <w:color w:val="000000"/>
        </w:rPr>
        <w:t xml:space="preserve"> la  asignación por “TITULO UNIVERSITARIO O DE ESTUDIOS SUPERIORES </w:t>
      </w:r>
      <w:r w:rsidRPr="004532E2"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</w:rPr>
        <w:t>10</w:t>
      </w:r>
      <w:r w:rsidRPr="004532E2">
        <w:rPr>
          <w:rFonts w:ascii="Arial" w:hAnsi="Arial" w:cs="Arial"/>
          <w:color w:val="000000"/>
        </w:rPr>
        <w:t>% del sueldo básico que le correspondiere en ese momento.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>Artículo 1</w:t>
      </w:r>
      <w:r>
        <w:rPr>
          <w:rFonts w:ascii="Arial" w:hAnsi="Arial" w:cs="Arial"/>
          <w:color w:val="000000"/>
        </w:rPr>
        <w:t>3°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E</w:t>
      </w:r>
      <w:r w:rsidRPr="0094024E">
        <w:rPr>
          <w:rFonts w:ascii="Arial" w:hAnsi="Arial" w:cs="Arial"/>
          <w:color w:val="000000"/>
        </w:rPr>
        <w:t xml:space="preserve">l ejercicio del cargo de Concejalserá </w:t>
      </w:r>
      <w:r w:rsidRPr="00C27B7A">
        <w:rPr>
          <w:rFonts w:ascii="Arial" w:hAnsi="Arial" w:cs="Arial"/>
          <w:b/>
          <w:color w:val="000000"/>
        </w:rPr>
        <w:t>Ad-Honorem</w:t>
      </w:r>
      <w:r>
        <w:rPr>
          <w:rFonts w:ascii="Arial" w:hAnsi="Arial" w:cs="Arial"/>
          <w:color w:val="000000"/>
        </w:rPr>
        <w:t>conforme lo establece el artículo 4° de la Ley XII-0966-2017.</w:t>
      </w: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14°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</w:r>
      <w:r w:rsidRPr="004532E2">
        <w:rPr>
          <w:rFonts w:ascii="Arial" w:hAnsi="Arial" w:cs="Arial"/>
          <w:color w:val="000000"/>
        </w:rPr>
        <w:t>Impútese el gasto originado por la aplicación de las disposiciones de los Artículos anteriores a los Rubros cuyo Código de Imputación está detallado en la Ordenanza de Presupuesto vigente y correspondiente a cada dotación.-</w:t>
      </w: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  <w:r w:rsidRPr="004532E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15°</w:t>
      </w:r>
      <w:r w:rsidRPr="004532E2">
        <w:rPr>
          <w:rFonts w:ascii="Arial" w:hAnsi="Arial" w:cs="Arial"/>
          <w:color w:val="000000"/>
        </w:rPr>
        <w:t xml:space="preserve">.- </w:t>
      </w:r>
      <w:r>
        <w:rPr>
          <w:rFonts w:ascii="Arial" w:hAnsi="Arial" w:cs="Arial"/>
          <w:color w:val="000000"/>
        </w:rPr>
        <w:tab/>
        <w:t>Disposiciones complementarias</w:t>
      </w: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Pr="004532E2" w:rsidRDefault="00A06B88" w:rsidP="00860357">
      <w:pPr>
        <w:spacing w:line="360" w:lineRule="auto"/>
        <w:ind w:left="1560" w:hanging="15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s-ES"/>
        </w:rPr>
      </w:r>
      <w:r>
        <w:rPr>
          <w:rFonts w:ascii="Arial" w:hAnsi="Arial" w:cs="Arial"/>
          <w:noProof/>
          <w:color w:val="000000"/>
          <w:lang w:eastAsia="es-ES"/>
        </w:rPr>
        <w:pict>
          <v:group id="Lienzo 117" o:spid="_x0000_s1026" editas="canvas" style="width:239.4pt;height:198.75pt;mso-position-horizontal-relative:char;mso-position-vertical-relative:line" coordsize="30403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0403;height:25241;visibility:visible">
              <v:fill o:detectmouseclick="t"/>
              <v:path o:connecttype="none"/>
            </v:shape>
            <v:rect id="Rectangle 74" o:spid="_x0000_s1028" style="position:absolute;left:63;top:63;width:26880;height:3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MLcIA&#10;AADcAAAADwAAAGRycy9kb3ducmV2LnhtbERPzWoCMRC+F/oOYQQvRbN6EFmNIkJBFtpS9QGGzZgs&#10;biZhk667ffqmUOhtPr7f2e4H14qeuth4VrCYFyCIa68bNgqul9fZGkRMyBpbz6RgpAj73fPTFkvt&#10;H/xJ/TkZkUM4lqjAphRKKWNtyWGc+0CcuZvvHKYMOyN1h48c7lq5LIqVdNhwbrAY6Gipvp+/nIKq&#10;N2/1+2lcm9X3iOEjVNa9VEpNJ8NhAyLRkP7Ff+6TzvOLBfw+k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wwtwgAAANwAAAAPAAAAAAAAAAAAAAAAAJgCAABkcnMvZG93&#10;bnJldi54bWxQSwUGAAAAAAQABAD1AAAAhwMAAAAA&#10;" fillcolor="#e46d0a" stroked="f"/>
            <v:rect id="Rectangle 75" o:spid="_x0000_s1029" style="position:absolute;left:63;top:4025;width:26880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s6cEA&#10;AADcAAAADwAAAGRycy9kb3ducmV2LnhtbERPS27CMBDdI3EHayp1Bw5ZIBQwqKpU6ArE5wCjeBKn&#10;tcchdpNw+xqpUnfz9L6z2Y3Oip660HhWsJhnIIhLrxuuFdyuH7MViBCRNVrPpOBBAXbb6WSDhfYD&#10;n6m/xFqkEA4FKjAxtoWUoTTkMMx9S5y4yncOY4JdLXWHQwp3VuZZtpQOG04NBlt6N1R+X36cgmNl&#10;xv3xHnNePK6Hr2UVLJ6CUq8v49saRKQx/ov/3J86zc9yeD6TL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kLOnBAAAA3AAAAA8AAAAAAAAAAAAAAAAAmAIAAGRycy9kb3du&#10;cmV2LnhtbFBLBQYAAAAABAAEAPUAAACGAwAAAAA=&#10;" fillcolor="#fac090" stroked="f"/>
            <v:rect id="Rectangle 76" o:spid="_x0000_s1030" style="position:absolute;left:63;top:7150;width:26880;height:180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FC8QA&#10;AADcAAAADwAAAGRycy9kb3ducmV2LnhtbERPTWvCQBC9C/0PyxS86aYqjaSuUipiLomtLYq3ITtN&#10;QrOzIbtq/PfdQsHbPN7nLFa9acSFOldbVvA0jkAQF1bXXCr4+tyM5iCcR9bYWCYFN3KwWj4MFpho&#10;e+UPuux9KUIIuwQVVN63iZSuqMigG9uWOHDftjPoA+xKqTu8hnDTyEkUPUuDNYeGClt6q6j42Z+N&#10;AhOneZHv5u02PsxO6+N75s6nTKnhY//6AsJT7+/if3eqw/xoCn/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xQvEAAAA3AAAAA8AAAAAAAAAAAAAAAAAmAIAAGRycy9k&#10;b3ducmV2LnhtbFBLBQYAAAAABAAEAPUAAACJAwAAAAA=&#10;" fillcolor="#fcd5b4" stroked="f"/>
            <v:rect id="Rectangle 77" o:spid="_x0000_s1031" style="position:absolute;left:336;top:4730;width:6445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Categoría</w:t>
                    </w:r>
                  </w:p>
                </w:txbxContent>
              </v:textbox>
            </v:rect>
            <v:rect id="Rectangle 78" o:spid="_x0000_s1032" style="position:absolute;left:15151;top:4731;width:9239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SueldoBásico</w:t>
                    </w:r>
                  </w:p>
                </w:txbxContent>
              </v:textbox>
            </v:rect>
            <v:rect id="Rectangle 79" o:spid="_x0000_s1033" style="position:absolute;left:336;top:8115;width:8452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Categoría "A"</w:t>
                    </w:r>
                  </w:p>
                </w:txbxContent>
              </v:textbox>
            </v:rect>
            <v:rect id="Rectangle 80" o:spid="_x0000_s1034" style="position:absolute;left:15151;top:8115;width:10490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$        17.200,00 </w:t>
                    </w:r>
                  </w:p>
                </w:txbxContent>
              </v:textbox>
            </v:rect>
            <v:rect id="Rectangle 81" o:spid="_x0000_s1035" style="position:absolute;left:336;top:11715;width:8452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Categoría "B"</w:t>
                    </w:r>
                  </w:p>
                </w:txbxContent>
              </v:textbox>
            </v:rect>
            <v:rect id="Rectangle 82" o:spid="_x0000_s1036" style="position:absolute;left:15151;top:11715;width:10490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$        16.875,00 </w:t>
                    </w:r>
                  </w:p>
                </w:txbxContent>
              </v:textbox>
            </v:rect>
            <v:rect id="Rectangle 83" o:spid="_x0000_s1037" style="position:absolute;left:336;top:15309;width:8528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Categoría "C"</w:t>
                    </w:r>
                  </w:p>
                </w:txbxContent>
              </v:textbox>
            </v:rect>
            <v:rect id="Rectangle 84" o:spid="_x0000_s1038" style="position:absolute;left:15151;top:15309;width:10490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$        15.450,00 </w:t>
                    </w:r>
                  </w:p>
                </w:txbxContent>
              </v:textbox>
            </v:rect>
            <v:rect id="Rectangle 85" o:spid="_x0000_s1039" style="position:absolute;left:336;top:18910;width:8528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Categoría "D"</w:t>
                    </w:r>
                  </w:p>
                </w:txbxContent>
              </v:textbox>
            </v:rect>
            <v:rect id="Rectangle 86" o:spid="_x0000_s1040" style="position:absolute;left:15151;top:18910;width:10490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$        14.250,00 </w:t>
                    </w:r>
                  </w:p>
                </w:txbxContent>
              </v:textbox>
            </v:rect>
            <v:rect id="Rectangle 87" o:spid="_x0000_s1041" style="position:absolute;left:336;top:22510;width:8452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Categoría "E"</w:t>
                    </w:r>
                  </w:p>
                </w:txbxContent>
              </v:textbox>
            </v:rect>
            <v:rect id="Rectangle 88" o:spid="_x0000_s1042" style="position:absolute;left:15151;top:22510;width:10490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$        13.500,00 </w:t>
                    </w:r>
                  </w:p>
                </w:txbxContent>
              </v:textbox>
            </v:rect>
            <v:rect id="Rectangle 89" o:spid="_x0000_s1043" style="position:absolute;left:3759;top:1130;width:18040;height:27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ESCALA I • SUELDOS 2021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60357" w:rsidRPr="004532E2" w:rsidRDefault="00A06B88" w:rsidP="00860357">
      <w:pPr>
        <w:spacing w:line="360" w:lineRule="auto"/>
        <w:ind w:left="1560" w:hanging="15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s-ES"/>
        </w:rPr>
      </w:r>
      <w:r>
        <w:rPr>
          <w:rFonts w:ascii="Arial" w:hAnsi="Arial" w:cs="Arial"/>
          <w:noProof/>
          <w:color w:val="000000"/>
          <w:lang w:eastAsia="es-ES"/>
        </w:rPr>
        <w:pict>
          <v:group id="Lienzo 100" o:spid="_x0000_s1044" editas="canvas" style="width:367.85pt;height:257.65pt;mso-position-horizontal-relative:char;mso-position-vertical-relative:line" coordsize="46716,3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">
            <v:shape id="_x0000_s1045" type="#_x0000_t75" style="position:absolute;width:46716;height:32721;visibility:visible">
              <v:fill o:detectmouseclick="t"/>
              <v:path o:connecttype="none"/>
            </v:shape>
            <v:rect id="Rectangle 4" o:spid="_x0000_s1046" style="position:absolute;left:44;top:44;width:45447;height: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FcMQA&#10;AADbAAAADwAAAGRycy9kb3ducmV2LnhtbESPzWrDMBCE74G+g9hCLqGRm0IIbpRQCoVgaEt+HmCx&#10;NpKJtRKW4th9+qpQyHGYmW+Y9XZwreipi41nBc/zAgRx7XXDRsHp+PG0AhETssbWMykYKcJ28zBZ&#10;Y6n9jffUH5IRGcKxRAU2pVBKGWtLDuPcB+LsnX3nMGXZGak7vGW4a+WiKJbSYcN5wWKgd0v15XB1&#10;CqrefNZfu3Fllj8jhu9QWTerlJo+Dm+vIBIN6R7+b++0gpcF/H3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ixXDEAAAA2wAAAA8AAAAAAAAAAAAAAAAAmAIAAGRycy9k&#10;b3ducmV2LnhtbFBLBQYAAAAABAAEAPUAAACJAwAAAAA=&#10;" fillcolor="#e46d0a" stroked="f"/>
            <v:rect id="Rectangle 5" o:spid="_x0000_s1047" style="position:absolute;left:44;top:2495;width:45447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DM8IA&#10;AADbAAAADwAAAGRycy9kb3ducmV2LnhtbESP3YrCMBSE74V9h3AW9s6mVhCpRhFhf64UrQ9waE6b&#10;7jYn3Sar7dtvBMHLYWa+YdbbwbbiSr1vHCuYJSkI4tLphmsFl+J9ugThA7LG1jEpGMnDdvMyWWOu&#10;3Y1PdD2HWkQI+xwVmBC6XEpfGrLoE9cRR69yvcUQZV9L3eMtwm0rszRdSIsNxwWDHe0NlT/nP6vg&#10;UJnh4/AbMp6Nxef3ovItHr1Sb6/DbgUi0BCe4Uf7SyuYz+H+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sMzwgAAANsAAAAPAAAAAAAAAAAAAAAAAJgCAABkcnMvZG93&#10;bnJldi54bWxQSwUGAAAAAAQABAD1AAAAhwMAAAAA&#10;" fillcolor="#fac090" stroked="f"/>
            <v:rect id="Rectangle 6" o:spid="_x0000_s1048" style="position:absolute;left:44;top:4737;width:45447;height:269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s18YA&#10;AADbAAAADwAAAGRycy9kb3ducmV2LnhtbESPT2vCQBTE74LfYXlCb7ppK1VSV5GWYi7R+geLt0f2&#10;NRvMvg3ZVeO37xYKPQ4z8xtmtuhsLa7U+sqxgsdRAoK4cLriUsFh/zGcgvABWWPtmBTcycNi3u/N&#10;MNXuxlu67kIpIoR9igpMCE0qpS8MWfQj1xBH79u1FkOUbSl1i7cIt7V8SpIXabHiuGCwoTdDxXl3&#10;sQrsJFsX6820WU2O49P712fuL6dcqYdBt3wFEagL/+G/dqYVPI/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Ts18YAAADbAAAADwAAAAAAAAAAAAAAAACYAgAAZHJz&#10;L2Rvd25yZXYueG1sUEsFBgAAAAAEAAQA9QAAAIsDAAAAAA==&#10;" fillcolor="#fcd5b4" stroked="f"/>
            <v:rect id="Rectangle 7" o:spid="_x0000_s1049" style="position:absolute;left:38982;top:2959;width:5214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IMPORTE</w:t>
                    </w:r>
                  </w:p>
                </w:txbxContent>
              </v:textbox>
            </v:rect>
            <v:rect id="Rectangle 8" o:spid="_x0000_s1050" style="position:absolute;left:774;top:5226;width:102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a)</w:t>
                    </w:r>
                  </w:p>
                </w:txbxContent>
              </v:textbox>
            </v:rect>
            <v:rect id="Rectangle 9" o:spid="_x0000_s1051" style="position:absolute;left:4305;top:5226;width:12897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AsignaciónporMatrimonio</w:t>
                    </w:r>
                  </w:p>
                </w:txbxContent>
              </v:textbox>
            </v:rect>
            <v:rect id="Rectangle 10" o:spid="_x0000_s1052" style="position:absolute;left:40341;top:5226;width:445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2.124,00</w:t>
                    </w:r>
                  </w:p>
                </w:txbxContent>
              </v:textbox>
            </v:rect>
            <v:rect id="Rectangle 11" o:spid="_x0000_s1053" style="position:absolute;left:38392;top:5226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</w:t>
                    </w:r>
                  </w:p>
                </w:txbxContent>
              </v:textbox>
            </v:rect>
            <v:rect id="Rectangle 12" o:spid="_x0000_s1054" style="position:absolute;left:40341;top:5226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13" o:spid="_x0000_s1055" style="position:absolute;left:774;top:7467;width:102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b)</w:t>
                    </w:r>
                  </w:p>
                </w:txbxContent>
              </v:textbox>
            </v:rect>
            <v:rect id="Rectangle 14" o:spid="_x0000_s1056" style="position:absolute;left:4305;top:7467;width:12967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AsignaciónporNacimiento</w:t>
                    </w:r>
                  </w:p>
                </w:txbxContent>
              </v:textbox>
            </v:rect>
            <v:rect id="Rectangle 15" o:spid="_x0000_s1057" style="position:absolute;left:40341;top:7467;width:445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1.416,00</w:t>
                    </w:r>
                  </w:p>
                </w:txbxContent>
              </v:textbox>
            </v:rect>
            <v:rect id="Rectangle 16" o:spid="_x0000_s1058" style="position:absolute;left:38392;top:7467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</w:t>
                    </w:r>
                  </w:p>
                </w:txbxContent>
              </v:textbox>
            </v:rect>
            <v:rect id="Rectangle 17" o:spid="_x0000_s1059" style="position:absolute;left:40341;top:7467;width:819;height:28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18" o:spid="_x0000_s1060" style="position:absolute;left:812;top:9709;width:95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c)</w:t>
                    </w:r>
                  </w:p>
                </w:txbxContent>
              </v:textbox>
            </v:rect>
            <v:rect id="Rectangle 19" o:spid="_x0000_s1061" style="position:absolute;left:4305;top:9709;width:12014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AsignaciónporAdopción</w:t>
                    </w:r>
                  </w:p>
                </w:txbxContent>
              </v:textbox>
            </v:rect>
            <v:rect id="Rectangle 20" o:spid="_x0000_s1062" style="position:absolute;left:40341;top:9709;width:445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4.674,00</w:t>
                    </w:r>
                  </w:p>
                </w:txbxContent>
              </v:textbox>
            </v:rect>
            <v:rect id="Rectangle 21" o:spid="_x0000_s1063" style="position:absolute;left:38392;top:9709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</w:t>
                    </w:r>
                  </w:p>
                </w:txbxContent>
              </v:textbox>
            </v:rect>
            <v:rect id="Rectangle 22" o:spid="_x0000_s1064" style="position:absolute;left:40341;top:9709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23" o:spid="_x0000_s1065" style="position:absolute;left:774;top:11950;width:1023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d)</w:t>
                    </w:r>
                  </w:p>
                </w:txbxContent>
              </v:textbox>
            </v:rect>
            <v:rect id="Rectangle 24" o:spid="_x0000_s1066" style="position:absolute;left:4305;top:11950;width:11824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AsignaciónporCónyuge</w:t>
                    </w:r>
                  </w:p>
                </w:txbxContent>
              </v:textbox>
            </v:rect>
            <v:rect id="Rectangle 25" o:spid="_x0000_s1067" style="position:absolute;left:41967;top:11950;width:2864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72,00</w:t>
                    </w:r>
                  </w:p>
                </w:txbxContent>
              </v:textbox>
            </v:rect>
            <v:rect id="Rectangle 26" o:spid="_x0000_s1068" style="position:absolute;left:38392;top:11950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  </w:t>
                    </w:r>
                  </w:p>
                </w:txbxContent>
              </v:textbox>
            </v:rect>
            <v:rect id="Rectangle 27" o:spid="_x0000_s1069" style="position:absolute;left:41966;top:11950;width:819;height:28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28" o:spid="_x0000_s1070" style="position:absolute;left:774;top:14192;width:102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e)</w:t>
                    </w:r>
                  </w:p>
                </w:txbxContent>
              </v:textbox>
            </v:rect>
            <v:rect id="Rectangle 29" o:spid="_x0000_s1071" style="position:absolute;left:2997;top:14192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0" o:spid="_x0000_s1072" style="position:absolute;left:4305;top:14192;width:2713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po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r Hijo: Sueldo básico hasta $ 12</w:t>
                    </w:r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.000,00</w:t>
                    </w:r>
                  </w:p>
                </w:txbxContent>
              </v:textbox>
            </v:rect>
            <v:rect id="Rectangle 31" o:spid="_x0000_s1073" style="position:absolute;left:41313;top:14192;width:3498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425,00</w:t>
                    </w:r>
                  </w:p>
                </w:txbxContent>
              </v:textbox>
            </v:rect>
            <v:rect id="Rectangle 32" o:spid="_x0000_s1074" style="position:absolute;left:38392;top:14192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33" o:spid="_x0000_s1075" style="position:absolute;left:41312;top:14192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34" o:spid="_x0000_s1076" style="position:absolute;left:2997;top:16433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5" o:spid="_x0000_s1077" style="position:absolute;left:4305;top:16433;width:2745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por Hijo: Sueldo básico desde $ 1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2</w:t>
                    </w:r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.000,01</w:t>
                    </w:r>
                  </w:p>
                </w:txbxContent>
              </v:textbox>
            </v:rect>
            <v:rect id="Rectangle 36" o:spid="_x0000_s1078" style="position:absolute;left:41313;top:16433;width:3498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156,00</w:t>
                    </w:r>
                  </w:p>
                </w:txbxContent>
              </v:textbox>
            </v:rect>
            <v:rect id="Rectangle 37" o:spid="_x0000_s1079" style="position:absolute;left:38392;top:16433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38" o:spid="_x0000_s1080" style="position:absolute;left:41312;top:16434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39" o:spid="_x0000_s1081" style="position:absolute;left:939;top:18675;width:699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f)</w:t>
                    </w:r>
                  </w:p>
                </w:txbxContent>
              </v:textbox>
            </v:rect>
            <v:rect id="Rectangle 40" o:spid="_x0000_s1082" style="position:absolute;left:2997;top:18675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1" o:spid="_x0000_s1083" style="position:absolute;left:4305;top:18675;width:28022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Pre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-Natal: Sueldo básico hasta $ 12</w:t>
                    </w:r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.000,00</w:t>
                    </w:r>
                  </w:p>
                </w:txbxContent>
              </v:textbox>
            </v:rect>
            <v:rect id="Rectangle 42" o:spid="_x0000_s1084" style="position:absolute;left:41313;top:18675;width:3498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425,00</w:t>
                    </w:r>
                  </w:p>
                </w:txbxContent>
              </v:textbox>
            </v:rect>
            <v:rect id="Rectangle 43" o:spid="_x0000_s1085" style="position:absolute;left:38392;top:18675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44" o:spid="_x0000_s1086" style="position:absolute;left:41312;top:18675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45" o:spid="_x0000_s1087" style="position:absolute;left:2997;top:20916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6" o:spid="_x0000_s1088" style="position:absolute;left:4305;top:20916;width:28346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Pre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-Natal: Sueldo básico desde $ 12</w:t>
                    </w:r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.000,01</w:t>
                    </w:r>
                  </w:p>
                </w:txbxContent>
              </v:textbox>
            </v:rect>
            <v:rect id="Rectangle 47" o:spid="_x0000_s1089" style="position:absolute;left:41313;top:20916;width:3498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156,00</w:t>
                    </w:r>
                  </w:p>
                </w:txbxContent>
              </v:textbox>
            </v:rect>
            <v:rect id="Rectangle 48" o:spid="_x0000_s1090" style="position:absolute;left:38392;top:20916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49" o:spid="_x0000_s1091" style="position:absolute;left:41312;top:20917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50" o:spid="_x0000_s1092" style="position:absolute;left:787;top:23164;width:1022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g)</w:t>
                    </w:r>
                  </w:p>
                </w:txbxContent>
              </v:textbox>
            </v:rect>
            <v:rect id="Rectangle 51" o:spid="_x0000_s1093" style="position:absolute;left:4305;top:23164;width:18364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AsignaciónporHijo con discapacidad</w:t>
                    </w:r>
                  </w:p>
                </w:txbxContent>
              </v:textbox>
            </v:rect>
            <v:rect id="Rectangle 52" o:spid="_x0000_s1094" style="position:absolute;left:41313;top:23164;width:3498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636,00</w:t>
                    </w:r>
                  </w:p>
                </w:txbxContent>
              </v:textbox>
            </v:rect>
            <v:rect id="Rectangle 53" o:spid="_x0000_s1095" style="position:absolute;left:38392;top:23164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54" o:spid="_x0000_s1096" style="position:absolute;left:41312;top:23164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55" o:spid="_x0000_s1097" style="position:absolute;left:774;top:25406;width:1023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h)</w:t>
                    </w:r>
                  </w:p>
                </w:txbxContent>
              </v:textbox>
            </v:rect>
            <v:rect id="Rectangle 56" o:spid="_x0000_s1098" style="position:absolute;left:4305;top:25406;width:30245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Escolaridad (pre-escolar, primaria y secundaria)</w:t>
                    </w:r>
                  </w:p>
                </w:txbxContent>
              </v:textbox>
            </v:rect>
            <v:rect id="Rectangle 57" o:spid="_x0000_s1099" style="position:absolute;left:41967;top:25406;width:2864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60,00</w:t>
                    </w:r>
                  </w:p>
                </w:txbxContent>
              </v:textbox>
            </v:rect>
            <v:rect id="Rectangle 58" o:spid="_x0000_s1100" style="position:absolute;left:38392;top:25406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  </w:t>
                    </w:r>
                  </w:p>
                </w:txbxContent>
              </v:textbox>
            </v:rect>
            <v:rect id="Rectangle 59" o:spid="_x0000_s1101" style="position:absolute;left:42030;top:25406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60" o:spid="_x0000_s1102" style="position:absolute;left:977;top:27647;width:635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i)</w:t>
                    </w:r>
                  </w:p>
                </w:txbxContent>
              </v:textbox>
            </v:rect>
            <v:rect id="Rectangle 61" o:spid="_x0000_s1103" style="position:absolute;left:4305;top:27647;width:16205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AsignaciónAyuda Escolar Anual</w:t>
                    </w:r>
                  </w:p>
                </w:txbxContent>
              </v:textbox>
            </v:rect>
            <v:rect id="Rectangle 62" o:spid="_x0000_s1104" style="position:absolute;left:41313;top:27647;width:3498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354,00</w:t>
                    </w:r>
                  </w:p>
                </w:txbxContent>
              </v:textbox>
            </v:rect>
            <v:rect id="Rectangle 63" o:spid="_x0000_s1105" style="position:absolute;left:38392;top:27647;width:641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64" o:spid="_x0000_s1106" style="position:absolute;left:41376;top:27647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65" o:spid="_x0000_s1107" style="position:absolute;left:977;top:29889;width:635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j)</w:t>
                    </w:r>
                  </w:p>
                </w:txbxContent>
              </v:textbox>
            </v:rect>
            <v:rect id="Rectangle 66" o:spid="_x0000_s1108" style="position:absolute;left:4305;top:29889;width:27959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 w:rsidRPr="009C057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s-AR"/>
                      </w:rPr>
                      <w:t>Asignación Ayuda Escolar Anual Hijo con discapacidad</w:t>
                    </w:r>
                  </w:p>
                </w:txbxContent>
              </v:textbox>
            </v:rect>
            <v:rect id="Rectangle 67" o:spid="_x0000_s1109" style="position:absolute;left:41313;top:29889;width:3498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564,00</w:t>
                    </w:r>
                  </w:p>
                </w:txbxContent>
              </v:textbox>
            </v:rect>
            <v:rect id="Rectangle 68" o:spid="_x0000_s1110" style="position:absolute;left:38392;top:29889;width:64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$       </w:t>
                    </w:r>
                  </w:p>
                </w:txbxContent>
              </v:textbox>
            </v:rect>
            <v:rect id="Rectangle 69" o:spid="_x0000_s1111" style="position:absolute;left:41312;top:29889;width:819;height:28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<v:textbox style="mso-fit-shape-to-text:t" inset="0,0,0,0">
                <w:txbxContent>
                  <w:p w:rsidR="00860357" w:rsidRDefault="00860357" w:rsidP="00860357"/>
                </w:txbxContent>
              </v:textbox>
            </v:rect>
            <v:rect id="Rectangle 70" o:spid="_x0000_s1112" style="position:absolute;left:9855;top:571;width:25679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ESCALA II • ASIGNACIONES FAMILIARES 2021</w:t>
                    </w:r>
                  </w:p>
                </w:txbxContent>
              </v:textbox>
            </v:rect>
            <v:rect id="Rectangle 71" o:spid="_x0000_s1113" style="position:absolute;left:15627;top:2914;width:6483;height:2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<v:textbox style="mso-fit-shape-to-text:t" inset="0,0,0,0">
                <w:txbxContent>
                  <w:p w:rsidR="00860357" w:rsidRDefault="00860357" w:rsidP="0086035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CONCEPTO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60357" w:rsidRDefault="00860357" w:rsidP="00860357">
      <w:pPr>
        <w:spacing w:line="360" w:lineRule="auto"/>
        <w:ind w:left="1560" w:hanging="1560"/>
        <w:jc w:val="both"/>
        <w:rPr>
          <w:rFonts w:ascii="Arial" w:hAnsi="Arial" w:cs="Arial"/>
          <w:color w:val="000000"/>
        </w:rPr>
      </w:pPr>
    </w:p>
    <w:p w:rsidR="00860357" w:rsidRDefault="00860357" w:rsidP="00860357">
      <w:pPr>
        <w:spacing w:line="360" w:lineRule="auto"/>
        <w:jc w:val="both"/>
      </w:pPr>
    </w:p>
    <w:sectPr w:rsidR="00860357" w:rsidSect="001C2DE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C0" w:rsidRDefault="00DC0BC0" w:rsidP="00860357">
      <w:pPr>
        <w:spacing w:after="0" w:line="240" w:lineRule="auto"/>
      </w:pPr>
      <w:r>
        <w:separator/>
      </w:r>
    </w:p>
  </w:endnote>
  <w:endnote w:type="continuationSeparator" w:id="1">
    <w:p w:rsidR="00DC0BC0" w:rsidRDefault="00DC0BC0" w:rsidP="0086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C0" w:rsidRDefault="00DC0BC0" w:rsidP="00860357">
      <w:pPr>
        <w:spacing w:after="0" w:line="240" w:lineRule="auto"/>
      </w:pPr>
      <w:r>
        <w:separator/>
      </w:r>
    </w:p>
  </w:footnote>
  <w:footnote w:type="continuationSeparator" w:id="1">
    <w:p w:rsidR="00DC0BC0" w:rsidRDefault="00DC0BC0" w:rsidP="0086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57" w:rsidRDefault="00860357" w:rsidP="00860357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357" w:rsidRDefault="00860357" w:rsidP="00860357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860357" w:rsidRDefault="00860357" w:rsidP="00860357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860357" w:rsidRPr="00860357" w:rsidRDefault="00860357" w:rsidP="008603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357"/>
    <w:rsid w:val="001C2DEE"/>
    <w:rsid w:val="00383661"/>
    <w:rsid w:val="00500019"/>
    <w:rsid w:val="005F296A"/>
    <w:rsid w:val="00860357"/>
    <w:rsid w:val="00A06B88"/>
    <w:rsid w:val="00A71BF2"/>
    <w:rsid w:val="00AA47A1"/>
    <w:rsid w:val="00B778CB"/>
    <w:rsid w:val="00BD2AB0"/>
    <w:rsid w:val="00DC0BC0"/>
    <w:rsid w:val="00E0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57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860357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0357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860357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357"/>
  </w:style>
  <w:style w:type="paragraph" w:styleId="Piedepgina">
    <w:name w:val="footer"/>
    <w:basedOn w:val="Normal"/>
    <w:link w:val="PiedepginaCar"/>
    <w:uiPriority w:val="99"/>
    <w:unhideWhenUsed/>
    <w:rsid w:val="0086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357"/>
  </w:style>
  <w:style w:type="paragraph" w:styleId="NormalWeb">
    <w:name w:val="Normal (Web)"/>
    <w:basedOn w:val="Normal"/>
    <w:uiPriority w:val="99"/>
    <w:semiHidden/>
    <w:unhideWhenUsed/>
    <w:rsid w:val="0086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57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860357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0357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860357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357"/>
  </w:style>
  <w:style w:type="paragraph" w:styleId="Piedepgina">
    <w:name w:val="footer"/>
    <w:basedOn w:val="Normal"/>
    <w:link w:val="PiedepginaCar"/>
    <w:uiPriority w:val="99"/>
    <w:unhideWhenUsed/>
    <w:rsid w:val="0086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357"/>
  </w:style>
  <w:style w:type="paragraph" w:styleId="NormalWeb">
    <w:name w:val="Normal (Web)"/>
    <w:basedOn w:val="Normal"/>
    <w:uiPriority w:val="99"/>
    <w:semiHidden/>
    <w:unhideWhenUsed/>
    <w:rsid w:val="0086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B75E-488B-44CE-8AD2-3DD047FC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2021-05-19T14:45:00Z</dcterms:created>
  <dcterms:modified xsi:type="dcterms:W3CDTF">2021-05-19T14:45:00Z</dcterms:modified>
</cp:coreProperties>
</file>